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0C9D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1A51C57B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化学反应的方向</w:t>
      </w:r>
    </w:p>
    <w:p w14:paraId="113AF0BE">
      <w:pPr>
        <w:spacing w:line="420" w:lineRule="exact"/>
        <w:rPr>
          <w:rFonts w:ascii="Times New Roman" w:hAnsi="Times New Roman" w:eastAsia="宋体" w:cs="Times New Roman"/>
          <w:b/>
          <w:bCs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D32715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3332883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34A0AAF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12CC227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hint="eastAsia" w:ascii="Times New Roman" w:hAnsi="Times New Roman" w:cs="Times New Roman"/>
          <w:sz w:val="22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3C5333C7">
      <w:pPr>
        <w:pStyle w:val="11"/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2．体系趋向于从</w:t>
      </w:r>
      <w:r>
        <w:rPr>
          <w:rFonts w:hint="eastAsia" w:ascii="Times New Roman" w:hAnsi="Times New Roman" w:eastAsia="宋体" w:cs="Times New Roman"/>
          <w:u w:val="thick"/>
        </w:rPr>
        <w:t xml:space="preserve">           </w:t>
      </w:r>
      <w:r>
        <w:rPr>
          <w:rFonts w:ascii="Times New Roman" w:hAnsi="Times New Roman" w:eastAsia="宋体" w:cs="Times New Roman"/>
        </w:rPr>
        <w:t>状态转变为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状态。</w:t>
      </w:r>
    </w:p>
    <w:p w14:paraId="5EF63F7E">
      <w:pPr>
        <w:pStyle w:val="11"/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3．体系趋向于从</w:t>
      </w:r>
      <w:r>
        <w:rPr>
          <w:rFonts w:hint="eastAsia" w:ascii="Times New Roman" w:hAnsi="Times New Roman" w:eastAsia="宋体" w:cs="Times New Roman"/>
          <w:u w:val="thick"/>
        </w:rPr>
        <w:t xml:space="preserve">           </w:t>
      </w:r>
      <w:r>
        <w:rPr>
          <w:rFonts w:ascii="Times New Roman" w:hAnsi="Times New Roman" w:eastAsia="宋体" w:cs="Times New Roman"/>
        </w:rPr>
        <w:t>体系转变为体系。</w:t>
      </w:r>
    </w:p>
    <w:p w14:paraId="27EEBBB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0CA30C8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16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21DB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66247CB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20D18B58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</w:rPr>
              <w:t>，具有自发进行的倾向</w:t>
            </w:r>
          </w:p>
        </w:tc>
      </w:tr>
      <w:tr w14:paraId="7AB7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7873800C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02045183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16DD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75552697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5EB668C3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5B28F3B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16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3242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4D1A37C0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1D9A82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熵：科学家用来量度体系的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iCs/>
              </w:rPr>
              <w:t>程度</w:t>
            </w:r>
            <w:r>
              <w:rPr>
                <w:rFonts w:ascii="Times New Roman" w:hAnsi="Times New Roman" w:eastAsia="宋体" w:cs="Times New Roman"/>
              </w:rPr>
              <w:t>的物理量，用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</w:rPr>
              <w:t>表示。</w:t>
            </w:r>
          </w:p>
          <w:p w14:paraId="1614AD1F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＝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(反应物)</w:t>
            </w:r>
          </w:p>
        </w:tc>
      </w:tr>
      <w:tr w14:paraId="4650D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339D0441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9B90310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在与外界隔离的体系中，自发过程将导致体系的熵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</w:rPr>
              <w:t>，即熵变</w:t>
            </w:r>
            <w:r>
              <w:rPr>
                <w:rFonts w:hint="eastAsia" w:ascii="Times New Roman" w:hAnsi="Times New Roman" w:eastAsia="宋体" w:cs="Times New Roman"/>
                <w:b/>
                <w:bCs/>
              </w:rPr>
              <w:t>___</w:t>
            </w:r>
            <w:r>
              <w:rPr>
                <w:rFonts w:ascii="Times New Roman" w:hAnsi="Times New Roman" w:eastAsia="宋体" w:cs="Times New Roman"/>
              </w:rPr>
              <w:t>零。</w:t>
            </w:r>
          </w:p>
          <w:p w14:paraId="39B7414C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(g)＞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(l)＞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(s)</w:t>
            </w:r>
          </w:p>
        </w:tc>
      </w:tr>
      <w:tr w14:paraId="722F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26F5FE2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46241B13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体系有自发地向熵</w:t>
            </w:r>
            <w:r>
              <w:rPr>
                <w:rFonts w:hint="eastAsia" w:ascii="Times New Roman" w:hAnsi="Times New Roman" w:cs="Times New Roman"/>
                <w:sz w:val="22"/>
                <w:u w:val="thick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</w:rPr>
              <w:t>的方向转变的倾向</w:t>
            </w:r>
          </w:p>
        </w:tc>
      </w:tr>
      <w:tr w14:paraId="2BC7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22635547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7CB429C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135EC0F7"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351D78EE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1．表达式：Δ</w:t>
      </w:r>
      <w:r>
        <w:rPr>
          <w:rFonts w:ascii="Times New Roman" w:hAnsi="Times New Roman" w:eastAsia="宋体" w:cs="Times New Roman"/>
          <w:i/>
        </w:rPr>
        <w:t>G</w:t>
      </w:r>
      <w:r>
        <w:rPr>
          <w:rFonts w:ascii="Times New Roman" w:hAnsi="Times New Roman" w:eastAsia="宋体" w:cs="Times New Roman"/>
        </w:rPr>
        <w:t>＝Δ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。</w:t>
      </w:r>
    </w:p>
    <w:p w14:paraId="46B51AF3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2．规律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&lt;0，Δ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hint="eastAsia" w:ascii="Times New Roman" w:hAnsi="Times New Roman" w:cs="Times New Roman"/>
          <w:sz w:val="22"/>
          <w:u w:val="thick"/>
        </w:rPr>
        <w:t xml:space="preserve">       </w:t>
      </w:r>
      <w:r>
        <w:rPr>
          <w:rFonts w:ascii="Times New Roman" w:hAnsi="Times New Roman" w:eastAsia="宋体" w:cs="Times New Roman"/>
        </w:rPr>
        <w:t>0时，反应自发进行；当Δ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&gt;0，Δ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hint="eastAsia" w:ascii="Times New Roman" w:hAnsi="Times New Roman" w:cs="Times New Roman"/>
          <w:sz w:val="22"/>
          <w:u w:val="thick"/>
        </w:rPr>
        <w:t xml:space="preserve">      </w:t>
      </w:r>
      <w:r>
        <w:rPr>
          <w:rFonts w:ascii="Times New Roman" w:hAnsi="Times New Roman" w:eastAsia="宋体" w:cs="Times New Roman"/>
        </w:rPr>
        <w:t>0时，反应不自发进行；当Δ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&gt;0，Δ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&gt;0或Δ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&lt;0，Δ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&lt;0时，反应能否自发与温度有关。</w:t>
      </w:r>
    </w:p>
    <w:p w14:paraId="66E28E62">
      <w:pPr>
        <w:rPr>
          <w:rFonts w:ascii="Times New Roman" w:hAnsi="Times New Roman" w:eastAsia="宋体" w:cs="Times New Roman"/>
          <w:b/>
          <w:bCs/>
          <w:sz w:val="22"/>
        </w:rPr>
      </w:pPr>
    </w:p>
    <w:p w14:paraId="2CD7C9F9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D6C2C4C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(1)体系有序性越高，熵值就越大。(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69EC4D74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(2)在与外界隔离的体系中，自发过程将导致体系的熵增大。(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29644012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(3)吸热反应不可以自发进行。(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05FABFB8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(4)同种物质气态时熵值最大。(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7F99ACC3">
      <w:pPr>
        <w:pStyle w:val="11"/>
        <w:tabs>
          <w:tab w:val="left" w:pos="4139"/>
        </w:tabs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(5)过程自发性不仅能用于判断过程的方向，还能确定过程发生的速率。(　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　)</w:t>
      </w:r>
    </w:p>
    <w:p w14:paraId="4CAD92AA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FA4DF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520CE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4168E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1EFFE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24DDA3D1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3CE6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E5878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F7144"/>
    <w:rsid w:val="001168BA"/>
    <w:rsid w:val="00155F19"/>
    <w:rsid w:val="002F648B"/>
    <w:rsid w:val="003201F1"/>
    <w:rsid w:val="006729D1"/>
    <w:rsid w:val="006C426D"/>
    <w:rsid w:val="007E24E9"/>
    <w:rsid w:val="00947136"/>
    <w:rsid w:val="009D51FB"/>
    <w:rsid w:val="00A65F3E"/>
    <w:rsid w:val="00A973C2"/>
    <w:rsid w:val="00C74A01"/>
    <w:rsid w:val="00CD2814"/>
    <w:rsid w:val="00D641ED"/>
    <w:rsid w:val="00DF7144"/>
    <w:rsid w:val="098E72B2"/>
    <w:rsid w:val="1B7E1BA5"/>
    <w:rsid w:val="63F45BA7"/>
    <w:rsid w:val="6B7A7B23"/>
    <w:rsid w:val="7A51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650</Words>
  <Characters>701</Characters>
  <Lines>27</Lines>
  <Paragraphs>26</Paragraphs>
  <TotalTime>0</TotalTime>
  <ScaleCrop>false</ScaleCrop>
  <LinksUpToDate>false</LinksUpToDate>
  <CharactersWithSpaces>831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2025-04-02T01:31:00Z</dcterms:created>
  <dc:creator>1224348813@qq.com</dc:creator>
  <cp:lastModifiedBy>刘岩</cp:lastModifiedBy>
  <dcterms:modified xsi:type="dcterms:W3CDTF">2026-03-20T01:38:17Z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702E4DD852214FF896AB4CF266457D2E_12</vt:lpwstr>
  </property>
</Properties>
</file>